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A5" w:rsidRDefault="00FA393B" w:rsidP="006C51A5">
      <w:pPr>
        <w:shd w:val="clear" w:color="auto" w:fill="FFFFFF"/>
        <w:spacing w:after="0" w:line="336" w:lineRule="atLeast"/>
        <w:textAlignment w:val="baseline"/>
        <w:outlineLvl w:val="0"/>
        <w:rPr>
          <w:rFonts w:eastAsia="Times New Roman" w:cstheme="minorHAnsi"/>
          <w:b/>
          <w:bCs/>
          <w:color w:val="000000"/>
          <w:kern w:val="36"/>
          <w:sz w:val="28"/>
          <w:szCs w:val="28"/>
          <w:bdr w:val="none" w:sz="0" w:space="0" w:color="auto" w:frame="1"/>
          <w:lang w:eastAsia="sk-SK"/>
        </w:rPr>
      </w:pPr>
      <w:r>
        <w:rPr>
          <w:rFonts w:eastAsia="Times New Roman" w:cstheme="minorHAnsi"/>
          <w:b/>
          <w:bCs/>
          <w:color w:val="000000"/>
          <w:kern w:val="36"/>
          <w:sz w:val="28"/>
          <w:szCs w:val="28"/>
          <w:bdr w:val="none" w:sz="0" w:space="0" w:color="auto" w:frame="1"/>
          <w:lang w:eastAsia="sk-SK"/>
        </w:rPr>
        <w:t>Očkovanie tretími</w:t>
      </w:r>
      <w:r w:rsidR="006C51A5" w:rsidRPr="006C51A5">
        <w:rPr>
          <w:rFonts w:eastAsia="Times New Roman" w:cstheme="minorHAnsi"/>
          <w:b/>
          <w:bCs/>
          <w:color w:val="000000"/>
          <w:kern w:val="36"/>
          <w:sz w:val="28"/>
          <w:szCs w:val="28"/>
          <w:bdr w:val="none" w:sz="0" w:space="0" w:color="auto" w:frame="1"/>
          <w:lang w:eastAsia="sk-SK"/>
        </w:rPr>
        <w:t xml:space="preserve"> dávkami </w:t>
      </w:r>
      <w:r>
        <w:rPr>
          <w:rFonts w:eastAsia="Times New Roman" w:cstheme="minorHAnsi"/>
          <w:b/>
          <w:bCs/>
          <w:color w:val="000000"/>
          <w:kern w:val="36"/>
          <w:sz w:val="28"/>
          <w:szCs w:val="28"/>
          <w:bdr w:val="none" w:sz="0" w:space="0" w:color="auto" w:frame="1"/>
          <w:lang w:eastAsia="sk-SK"/>
        </w:rPr>
        <w:t xml:space="preserve">vakcíny </w:t>
      </w:r>
      <w:r w:rsidR="006C51A5" w:rsidRPr="006C51A5">
        <w:rPr>
          <w:rFonts w:eastAsia="Times New Roman" w:cstheme="minorHAnsi"/>
          <w:b/>
          <w:bCs/>
          <w:color w:val="000000"/>
          <w:kern w:val="36"/>
          <w:sz w:val="28"/>
          <w:szCs w:val="28"/>
          <w:bdr w:val="none" w:sz="0" w:space="0" w:color="auto" w:frame="1"/>
          <w:lang w:eastAsia="sk-SK"/>
        </w:rPr>
        <w:t>a očkovanie detí</w:t>
      </w:r>
      <w:r w:rsidR="0005107E">
        <w:rPr>
          <w:rFonts w:eastAsia="Times New Roman" w:cstheme="minorHAnsi"/>
          <w:b/>
          <w:bCs/>
          <w:color w:val="000000"/>
          <w:kern w:val="36"/>
          <w:sz w:val="28"/>
          <w:szCs w:val="28"/>
          <w:bdr w:val="none" w:sz="0" w:space="0" w:color="auto" w:frame="1"/>
          <w:lang w:eastAsia="sk-SK"/>
        </w:rPr>
        <w:t xml:space="preserve"> - informácia</w:t>
      </w:r>
      <w:bookmarkStart w:id="0" w:name="_GoBack"/>
      <w:bookmarkEnd w:id="0"/>
    </w:p>
    <w:p w:rsidR="006439AF" w:rsidRDefault="006439AF" w:rsidP="006C51A5">
      <w:pPr>
        <w:shd w:val="clear" w:color="auto" w:fill="FFFFFF"/>
        <w:spacing w:after="0" w:line="336" w:lineRule="atLeast"/>
        <w:textAlignment w:val="baseline"/>
        <w:outlineLvl w:val="0"/>
        <w:rPr>
          <w:rFonts w:eastAsia="Times New Roman" w:cstheme="minorHAnsi"/>
          <w:b/>
          <w:bCs/>
          <w:color w:val="000000"/>
          <w:kern w:val="36"/>
          <w:sz w:val="28"/>
          <w:szCs w:val="28"/>
          <w:bdr w:val="none" w:sz="0" w:space="0" w:color="auto" w:frame="1"/>
          <w:lang w:eastAsia="sk-SK"/>
        </w:rPr>
      </w:pPr>
    </w:p>
    <w:p w:rsidR="006439AF" w:rsidRDefault="006439AF" w:rsidP="006439AF">
      <w:pPr>
        <w:shd w:val="clear" w:color="auto" w:fill="FFFFFF"/>
        <w:spacing w:after="0" w:line="336" w:lineRule="atLeast"/>
        <w:jc w:val="both"/>
        <w:textAlignment w:val="baseline"/>
        <w:outlineLvl w:val="0"/>
        <w:rPr>
          <w:rFonts w:eastAsia="Times New Roman" w:cstheme="minorHAnsi"/>
          <w:bCs/>
          <w:color w:val="000000"/>
          <w:kern w:val="36"/>
          <w:bdr w:val="none" w:sz="0" w:space="0" w:color="auto" w:frame="1"/>
          <w:lang w:eastAsia="sk-SK"/>
        </w:rPr>
      </w:pPr>
      <w:r>
        <w:rPr>
          <w:rFonts w:eastAsia="Times New Roman" w:cstheme="minorHAnsi"/>
          <w:bCs/>
          <w:color w:val="000000"/>
          <w:kern w:val="36"/>
          <w:bdr w:val="none" w:sz="0" w:space="0" w:color="auto" w:frame="1"/>
          <w:lang w:eastAsia="sk-SK"/>
        </w:rPr>
        <w:t xml:space="preserve">Ministerstvo zdravotníctva Slovenskej republiky zverejnilo na svojom webovom sídle </w:t>
      </w:r>
      <w:hyperlink r:id="rId4" w:history="1">
        <w:r>
          <w:rPr>
            <w:rStyle w:val="Hypertextovprepojenie"/>
            <w:rFonts w:eastAsia="Times New Roman" w:cstheme="minorHAnsi"/>
            <w:bCs/>
            <w:kern w:val="36"/>
            <w:bdr w:val="none" w:sz="0" w:space="0" w:color="auto" w:frame="1"/>
            <w:lang w:eastAsia="sk-SK"/>
          </w:rPr>
          <w:t>www.health.gov.sk</w:t>
        </w:r>
      </w:hyperlink>
      <w:r>
        <w:rPr>
          <w:rFonts w:eastAsia="Times New Roman" w:cstheme="minorHAnsi"/>
          <w:bCs/>
          <w:color w:val="000000"/>
          <w:kern w:val="36"/>
          <w:bdr w:val="none" w:sz="0" w:space="0" w:color="auto" w:frame="1"/>
          <w:lang w:eastAsia="sk-SK"/>
        </w:rPr>
        <w:t xml:space="preserve">  dňa 14. októbra 2021 informáciu k očkovaniu tretími dávkami </w:t>
      </w:r>
      <w:r w:rsidR="00FA393B">
        <w:rPr>
          <w:rFonts w:eastAsia="Times New Roman" w:cstheme="minorHAnsi"/>
          <w:bCs/>
          <w:color w:val="000000"/>
          <w:kern w:val="36"/>
          <w:bdr w:val="none" w:sz="0" w:space="0" w:color="auto" w:frame="1"/>
          <w:lang w:eastAsia="sk-SK"/>
        </w:rPr>
        <w:t xml:space="preserve">vakcíny </w:t>
      </w:r>
      <w:r>
        <w:rPr>
          <w:rFonts w:eastAsia="Times New Roman" w:cstheme="minorHAnsi"/>
          <w:bCs/>
          <w:color w:val="000000"/>
          <w:kern w:val="36"/>
          <w:bdr w:val="none" w:sz="0" w:space="0" w:color="auto" w:frame="1"/>
          <w:lang w:eastAsia="sk-SK"/>
        </w:rPr>
        <w:t xml:space="preserve">a k očkovaniu detí </w:t>
      </w:r>
      <w:r>
        <w:rPr>
          <w:rFonts w:eastAsia="Times New Roman" w:cstheme="minorHAnsi"/>
          <w:bCs/>
          <w:color w:val="000000"/>
          <w:kern w:val="36"/>
          <w:bdr w:val="none" w:sz="0" w:space="0" w:color="auto" w:frame="1"/>
          <w:lang w:eastAsia="sk-SK"/>
        </w:rPr>
        <w:t>s nasledovným textom:</w:t>
      </w:r>
    </w:p>
    <w:p w:rsidR="006C51A5" w:rsidRPr="00FA393B" w:rsidRDefault="006439AF" w:rsidP="00FA393B">
      <w:pPr>
        <w:shd w:val="clear" w:color="auto" w:fill="FFFFFF"/>
        <w:spacing w:after="0" w:line="336" w:lineRule="atLeast"/>
        <w:textAlignment w:val="baseline"/>
        <w:outlineLvl w:val="0"/>
        <w:rPr>
          <w:rFonts w:eastAsia="Times New Roman" w:cstheme="minorHAnsi"/>
          <w:b/>
          <w:bCs/>
          <w:color w:val="000000"/>
          <w:kern w:val="36"/>
          <w:sz w:val="28"/>
          <w:szCs w:val="28"/>
          <w:lang w:eastAsia="sk-SK"/>
        </w:rPr>
      </w:pPr>
      <w:r>
        <w:rPr>
          <w:rFonts w:eastAsia="Times New Roman" w:cstheme="minorHAnsi"/>
          <w:b/>
          <w:bCs/>
          <w:color w:val="000000"/>
          <w:kern w:val="36"/>
          <w:sz w:val="28"/>
          <w:szCs w:val="28"/>
          <w:lang w:eastAsia="sk-SK"/>
        </w:rPr>
        <w:t xml:space="preserve"> </w:t>
      </w:r>
    </w:p>
    <w:p w:rsidR="006C51A5" w:rsidRPr="006C51A5" w:rsidRDefault="00193E67" w:rsidP="00193E67">
      <w:pPr>
        <w:spacing w:after="0" w:line="270" w:lineRule="atLeast"/>
        <w:jc w:val="both"/>
        <w:textAlignment w:val="baseline"/>
        <w:rPr>
          <w:rFonts w:eastAsia="Times New Roman" w:cstheme="minorHAnsi"/>
          <w:i/>
          <w:color w:val="000000"/>
          <w:lang w:eastAsia="sk-SK"/>
        </w:rPr>
      </w:pPr>
      <w:r w:rsidRPr="00193E67">
        <w:rPr>
          <w:rFonts w:eastAsia="Times New Roman" w:cstheme="minorHAnsi"/>
          <w:i/>
          <w:color w:val="000000"/>
          <w:lang w:eastAsia="sk-SK"/>
        </w:rPr>
        <w:t>„</w:t>
      </w:r>
      <w:r w:rsidR="006C51A5" w:rsidRPr="006C51A5">
        <w:rPr>
          <w:rFonts w:eastAsia="Times New Roman" w:cstheme="minorHAnsi"/>
          <w:i/>
          <w:color w:val="000000"/>
          <w:lang w:eastAsia="sk-SK"/>
        </w:rPr>
        <w:t>Ministerstvo zdravotníctva SR v stredu sprístupnilo možnosť registrácie na podanie tretej dávky vakcíny a na registrovanie očkovania detí vo veku 5 až 11 rokov. Postupy a pravidlá pre registráciu očkovania jednotlivých skupín sú zhrnuté nižšie. Očkovanie treťou dávkou vakcíny aj očkovanie pre malých pacientov je dobrovoľné.</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193E67">
        <w:rPr>
          <w:rFonts w:eastAsia="Times New Roman" w:cstheme="minorHAnsi"/>
          <w:b/>
          <w:bCs/>
          <w:i/>
          <w:color w:val="000000"/>
          <w:u w:val="single"/>
          <w:bdr w:val="none" w:sz="0" w:space="0" w:color="auto" w:frame="1"/>
          <w:lang w:eastAsia="sk-SK"/>
        </w:rPr>
        <w:t>Podávanie 3. dávok vakcíny pre dospelých</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Na Slovensku sa začína očkovanie 3. dávkami vakcíny proti ochoreniu Covid-19. Určené je pre pacientov s oslabenou imunitou. Spôsobov, ako sa záujemcovia môžu dať zaočkovať, je niekoľko.</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Národné centrum zdravotníckych informácií podľa zoznamov od zdravotných poisťovní bude posielať SMS správy všetkým pacientom na základe ich diagnóz.</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u w:val="single"/>
          <w:bdr w:val="none" w:sz="0" w:space="0" w:color="auto" w:frame="1"/>
          <w:lang w:eastAsia="sk-SK"/>
        </w:rPr>
        <w:t>Ide o pacientov:</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na aktívnej liečbe nádorových ochorení a hematologických malignít</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po transplantácii orgánov užívajúcim lieky na oslabenie imunitného systému</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po transplantácii kmeňových buniek v posledných 2 rokoch</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xml:space="preserve">- užívajúcich lieky na potlačenie imunitného systému (napr. chemoterapia, reumatologické a iné imunitne podmienené ochorenia liečené </w:t>
      </w:r>
      <w:proofErr w:type="spellStart"/>
      <w:r w:rsidRPr="006C51A5">
        <w:rPr>
          <w:rFonts w:eastAsia="Times New Roman" w:cstheme="minorHAnsi"/>
          <w:i/>
          <w:color w:val="000000"/>
          <w:lang w:eastAsia="sk-SK"/>
        </w:rPr>
        <w:t>imunosupresívnou</w:t>
      </w:r>
      <w:proofErr w:type="spellEnd"/>
      <w:r w:rsidRPr="006C51A5">
        <w:rPr>
          <w:rFonts w:eastAsia="Times New Roman" w:cstheme="minorHAnsi"/>
          <w:i/>
          <w:color w:val="000000"/>
          <w:lang w:eastAsia="sk-SK"/>
        </w:rPr>
        <w:t xml:space="preserve"> liečbou s alebo bez systémových </w:t>
      </w:r>
      <w:proofErr w:type="spellStart"/>
      <w:r w:rsidRPr="006C51A5">
        <w:rPr>
          <w:rFonts w:eastAsia="Times New Roman" w:cstheme="minorHAnsi"/>
          <w:i/>
          <w:color w:val="000000"/>
          <w:lang w:eastAsia="sk-SK"/>
        </w:rPr>
        <w:t>kortikoidov</w:t>
      </w:r>
      <w:proofErr w:type="spellEnd"/>
      <w:r w:rsidRPr="006C51A5">
        <w:rPr>
          <w:rFonts w:eastAsia="Times New Roman" w:cstheme="minorHAnsi"/>
          <w:i/>
          <w:color w:val="000000"/>
          <w:lang w:eastAsia="sk-SK"/>
        </w:rPr>
        <w:t>),</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xml:space="preserve">- so strednou alebo závažnou primárnou </w:t>
      </w:r>
      <w:proofErr w:type="spellStart"/>
      <w:r w:rsidRPr="006C51A5">
        <w:rPr>
          <w:rFonts w:eastAsia="Times New Roman" w:cstheme="minorHAnsi"/>
          <w:i/>
          <w:color w:val="000000"/>
          <w:lang w:eastAsia="sk-SK"/>
        </w:rPr>
        <w:t>imunodeficienciou</w:t>
      </w:r>
      <w:proofErr w:type="spellEnd"/>
      <w:r w:rsidRPr="006C51A5">
        <w:rPr>
          <w:rFonts w:eastAsia="Times New Roman" w:cstheme="minorHAnsi"/>
          <w:i/>
          <w:color w:val="000000"/>
          <w:lang w:eastAsia="sk-SK"/>
        </w:rPr>
        <w:t xml:space="preserve"> - podľa zváženia ošetrujúceho klinického imunológa a v závislosti od charakteru ochorenia)</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xml:space="preserve">- s primárnou alebo sekundárnou </w:t>
      </w:r>
      <w:proofErr w:type="spellStart"/>
      <w:r w:rsidRPr="006C51A5">
        <w:rPr>
          <w:rFonts w:eastAsia="Times New Roman" w:cstheme="minorHAnsi"/>
          <w:i/>
          <w:color w:val="000000"/>
          <w:lang w:eastAsia="sk-SK"/>
        </w:rPr>
        <w:t>aspléniou</w:t>
      </w:r>
      <w:proofErr w:type="spellEnd"/>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xml:space="preserve">- chronickým </w:t>
      </w:r>
      <w:proofErr w:type="spellStart"/>
      <w:r w:rsidRPr="006C51A5">
        <w:rPr>
          <w:rFonts w:eastAsia="Times New Roman" w:cstheme="minorHAnsi"/>
          <w:i/>
          <w:color w:val="000000"/>
          <w:lang w:eastAsia="sk-SK"/>
        </w:rPr>
        <w:t>renálnym</w:t>
      </w:r>
      <w:proofErr w:type="spellEnd"/>
      <w:r w:rsidRPr="006C51A5">
        <w:rPr>
          <w:rFonts w:eastAsia="Times New Roman" w:cstheme="minorHAnsi"/>
          <w:i/>
          <w:color w:val="000000"/>
          <w:lang w:eastAsia="sk-SK"/>
        </w:rPr>
        <w:t xml:space="preserve"> zlyhávaním</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s pokročilou alebo neliečenou HIV infekciou</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xml:space="preserve">- na liečbe vysokými dávkami </w:t>
      </w:r>
      <w:proofErr w:type="spellStart"/>
      <w:r w:rsidRPr="006C51A5">
        <w:rPr>
          <w:rFonts w:eastAsia="Times New Roman" w:cstheme="minorHAnsi"/>
          <w:i/>
          <w:color w:val="000000"/>
          <w:lang w:eastAsia="sk-SK"/>
        </w:rPr>
        <w:t>kortikoidov</w:t>
      </w:r>
      <w:proofErr w:type="spellEnd"/>
      <w:r w:rsidRPr="006C51A5">
        <w:rPr>
          <w:rFonts w:eastAsia="Times New Roman" w:cstheme="minorHAnsi"/>
          <w:i/>
          <w:color w:val="000000"/>
          <w:lang w:eastAsia="sk-SK"/>
        </w:rPr>
        <w:t xml:space="preserve"> alebo iných liekov potláčajúcich imunitnú odpoveď</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Po doručení informačnej SMS sa môžu títo pacienti zaregistrovať na stránke </w:t>
      </w:r>
      <w:hyperlink r:id="rId5" w:history="1">
        <w:r w:rsidRPr="00193E67">
          <w:rPr>
            <w:rFonts w:eastAsia="Times New Roman" w:cstheme="minorHAnsi"/>
            <w:i/>
            <w:color w:val="054D92"/>
            <w:u w:val="single"/>
            <w:bdr w:val="none" w:sz="0" w:space="0" w:color="auto" w:frame="1"/>
            <w:lang w:eastAsia="sk-SK"/>
          </w:rPr>
          <w:t>www.korona.gov.sk</w:t>
        </w:r>
      </w:hyperlink>
      <w:r w:rsidRPr="006C51A5">
        <w:rPr>
          <w:rFonts w:eastAsia="Times New Roman" w:cstheme="minorHAnsi"/>
          <w:i/>
          <w:color w:val="000000"/>
          <w:lang w:eastAsia="sk-SK"/>
        </w:rPr>
        <w:t> alebo </w:t>
      </w:r>
      <w:hyperlink r:id="rId6" w:history="1">
        <w:r w:rsidRPr="00193E67">
          <w:rPr>
            <w:rFonts w:eastAsia="Times New Roman" w:cstheme="minorHAnsi"/>
            <w:i/>
            <w:color w:val="054D92"/>
            <w:u w:val="single"/>
            <w:bdr w:val="none" w:sz="0" w:space="0" w:color="auto" w:frame="1"/>
            <w:lang w:eastAsia="sk-SK"/>
          </w:rPr>
          <w:t>www.vakcinacia.nczisk.sk</w:t>
        </w:r>
      </w:hyperlink>
      <w:r w:rsidRPr="006C51A5">
        <w:rPr>
          <w:rFonts w:eastAsia="Times New Roman" w:cstheme="minorHAnsi"/>
          <w:i/>
          <w:color w:val="000000"/>
          <w:lang w:eastAsia="sk-SK"/>
        </w:rPr>
        <w:t>. Po pridelení termínu sa dostavia na nimi zvolené miesto a budú zaočkovaní.</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Registrácia na 3. dávku prostredníctvom elektronického formulára však bude umožnená len tým pacientom, ktorí dostanú informačnú SMS.</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Pacienti s informačnou SMS správou sa budú môcť dostaviť na podanie 3. dávky vakcíny aj do vakcinačného centra, v ktorom sa dá zaočkovať bez registrácie. Preukážu sa SMS správou od NCZI, vyplnia potrebné dokumenty a po konzultácii s lekárom budú zaočkovaní. Rovnaký postup môžu zvoliť aj pri očkovaní u všeobecného lekára v ambulancii.</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Pre efektívnejší manažment pacientov však Ministerstvo zdravotníctva SR odporúča, aby záujemcovia využili registračný formulár.</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Pacienti, ktorí nedostanú informačnú SMS správu od NCZI, no zároveň trpia niektorou z vyššie uvedených diagnóz, musia navštíviť svojho ošetrujúceho lekára, ktorý im po zhodnotení ich zdravotného stavu vystaví výmenný lístok. S ním sa následne bez registrácie dostavia vakcinačného centra alebo k ambulantnému lekárovi, ktorý očkuje proti ochoreniu Covid-19.</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lastRenderedPageBreak/>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193E67">
        <w:rPr>
          <w:rFonts w:eastAsia="Times New Roman" w:cstheme="minorHAnsi"/>
          <w:b/>
          <w:bCs/>
          <w:i/>
          <w:color w:val="000000"/>
          <w:bdr w:val="none" w:sz="0" w:space="0" w:color="auto" w:frame="1"/>
          <w:lang w:eastAsia="sk-SK"/>
        </w:rPr>
        <w:t>Pozor!</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Podanie 3. dávky vakcíny pre túto skupinu pacientov je možné najskôr 4 týždne po podaní 2. dávky vakcíny.</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Odporúčame všetkým záujemcom, aby pred podaním 3. dávky konzultovali svoj zdravotný stav so svojím ošetrujúcim lekárom.</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193E67">
        <w:rPr>
          <w:rFonts w:eastAsia="Times New Roman" w:cstheme="minorHAnsi"/>
          <w:b/>
          <w:bCs/>
          <w:i/>
          <w:color w:val="000000"/>
          <w:bdr w:val="none" w:sz="0" w:space="0" w:color="auto" w:frame="1"/>
          <w:lang w:eastAsia="sk-SK"/>
        </w:rPr>
        <w:t>V skratke:</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1. Pacient dostane informačnú SMS od NCZI.</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2. Záujemca sa bude môcť zaregistrovať cez portál </w:t>
      </w:r>
      <w:hyperlink r:id="rId7" w:history="1">
        <w:r w:rsidRPr="00193E67">
          <w:rPr>
            <w:rFonts w:eastAsia="Times New Roman" w:cstheme="minorHAnsi"/>
            <w:i/>
            <w:color w:val="054D92"/>
            <w:u w:val="single"/>
            <w:bdr w:val="none" w:sz="0" w:space="0" w:color="auto" w:frame="1"/>
            <w:lang w:eastAsia="sk-SK"/>
          </w:rPr>
          <w:t>www.korona.gov.sk</w:t>
        </w:r>
      </w:hyperlink>
      <w:r w:rsidRPr="006C51A5">
        <w:rPr>
          <w:rFonts w:eastAsia="Times New Roman" w:cstheme="minorHAnsi"/>
          <w:i/>
          <w:color w:val="000000"/>
          <w:lang w:eastAsia="sk-SK"/>
        </w:rPr>
        <w:t> alebo </w:t>
      </w:r>
      <w:hyperlink r:id="rId8" w:history="1">
        <w:r w:rsidRPr="00193E67">
          <w:rPr>
            <w:rFonts w:eastAsia="Times New Roman" w:cstheme="minorHAnsi"/>
            <w:i/>
            <w:color w:val="054D92"/>
            <w:u w:val="single"/>
            <w:bdr w:val="none" w:sz="0" w:space="0" w:color="auto" w:frame="1"/>
            <w:lang w:eastAsia="sk-SK"/>
          </w:rPr>
          <w:t>www.vakcinacia.nczisk.sk</w:t>
        </w:r>
      </w:hyperlink>
      <w:r w:rsidRPr="006C51A5">
        <w:rPr>
          <w:rFonts w:eastAsia="Times New Roman" w:cstheme="minorHAnsi"/>
          <w:i/>
          <w:color w:val="000000"/>
          <w:lang w:eastAsia="sk-SK"/>
        </w:rPr>
        <w:t>.</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3. Po pridelení termínu sa dostaví do zvoleného vakcinačného centra.</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4. S informačnou SMS sa pacient môže dostaviť aj do vakcinačného centra bez predchádzajúcej registrácie. Po overení, vyplnení dokumentov a konzultácii s lekárom bude môcť byť zaočkovaný.</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5. S informačnou SMS pacient môže prísť aj za svojím ošetrujúcim lekárom. Ak lekár očkuje proti ochoreniu Covid-19, bude ho môcť zaočkovať.</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6. Ak pacient nedostane SMS správu, ale je liečený na niektorú z uvedených diagnóz, ošetrujúci lekár mu môže vystaviť výmenný lístok na očkovanie.</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7. S výmenným lístkom príde pacient do vakcinačného centra alebo k ambulantnému lekárovi a bude zaočkovaný.</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8. Elektronická registrácia na očkovanie nie je možná pre pacientov, ktorí majú len výmenný lístok.</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193E67">
        <w:rPr>
          <w:rFonts w:eastAsia="Times New Roman" w:cstheme="minorHAnsi"/>
          <w:b/>
          <w:bCs/>
          <w:i/>
          <w:color w:val="000000"/>
          <w:u w:val="single"/>
          <w:bdr w:val="none" w:sz="0" w:space="0" w:color="auto" w:frame="1"/>
          <w:lang w:eastAsia="sk-SK"/>
        </w:rPr>
        <w:t>Očkovanie rizikových detí od 5. rokov</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Od stredy sa otvára možnosť registrácie na očkovanie proti ochoreniu Covid-19 aj pre deti vo veku od 5 rokov. Je určené pre malých pacientov, ktorí sú vážne ohrození ťažkým priebehom ochorenia Covid-19.</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Pred očkovaním je nevyhnutné, aby jeho rodič alebo zákonný zástupca vyplnil žiadosť o očkovanie, poučenie a informovaný súhlas a ošetrujúci lekár vyplnil výmenný list. Dokumenty sú zverejnené na stránke MZ SR: </w:t>
      </w:r>
      <w:hyperlink r:id="rId9" w:history="1">
        <w:r w:rsidRPr="00193E67">
          <w:rPr>
            <w:rFonts w:eastAsia="Times New Roman" w:cstheme="minorHAnsi"/>
            <w:i/>
            <w:color w:val="054D92"/>
            <w:u w:val="single"/>
            <w:bdr w:val="none" w:sz="0" w:space="0" w:color="auto" w:frame="1"/>
            <w:lang w:eastAsia="sk-SK"/>
          </w:rPr>
          <w:t>https://www.health.gov.sk/?Ockovanie-deti-5-11-dok</w:t>
        </w:r>
      </w:hyperlink>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Následne rodič alebo jeho zákonný zástupca zaregistruje dieťa na stránke </w:t>
      </w:r>
      <w:hyperlink r:id="rId10" w:history="1">
        <w:r w:rsidRPr="00193E67">
          <w:rPr>
            <w:rFonts w:eastAsia="Times New Roman" w:cstheme="minorHAnsi"/>
            <w:i/>
            <w:color w:val="054D92"/>
            <w:u w:val="single"/>
            <w:bdr w:val="none" w:sz="0" w:space="0" w:color="auto" w:frame="1"/>
            <w:lang w:eastAsia="sk-SK"/>
          </w:rPr>
          <w:t>www.korona.gov.sk</w:t>
        </w:r>
      </w:hyperlink>
      <w:r w:rsidRPr="006C51A5">
        <w:rPr>
          <w:rFonts w:eastAsia="Times New Roman" w:cstheme="minorHAnsi"/>
          <w:i/>
          <w:color w:val="000000"/>
          <w:lang w:eastAsia="sk-SK"/>
        </w:rPr>
        <w:t> alebo </w:t>
      </w:r>
      <w:hyperlink r:id="rId11" w:history="1">
        <w:r w:rsidRPr="00193E67">
          <w:rPr>
            <w:rFonts w:eastAsia="Times New Roman" w:cstheme="minorHAnsi"/>
            <w:i/>
            <w:color w:val="054D92"/>
            <w:u w:val="single"/>
            <w:bdr w:val="none" w:sz="0" w:space="0" w:color="auto" w:frame="1"/>
            <w:lang w:eastAsia="sk-SK"/>
          </w:rPr>
          <w:t>www.vakcinacia.nczisk.sk</w:t>
        </w:r>
      </w:hyperlink>
      <w:r w:rsidRPr="006C51A5">
        <w:rPr>
          <w:rFonts w:eastAsia="Times New Roman" w:cstheme="minorHAnsi"/>
          <w:i/>
          <w:color w:val="000000"/>
          <w:lang w:eastAsia="sk-SK"/>
        </w:rPr>
        <w:t>. Po pridelení termínu sa dieťa s rodičom alebo zákonným zástupcom dostaví do nimi zvoleného vakcinačného centra, ktoré budú v špecializovaných ambulanciách v Bratislave, Martine a v Košiciach.</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Je nevyhnutné, aby rodič alebo zákonný zástupca na očkovanie dieťaťa priniesol aj lekárom vyplnený výmenný list. Bez neho nebude dieťa zaočkované.</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193E67">
        <w:rPr>
          <w:rFonts w:eastAsia="Times New Roman" w:cstheme="minorHAnsi"/>
          <w:b/>
          <w:bCs/>
          <w:i/>
          <w:color w:val="000000"/>
          <w:bdr w:val="none" w:sz="0" w:space="0" w:color="auto" w:frame="1"/>
          <w:lang w:eastAsia="sk-SK"/>
        </w:rPr>
        <w:t>V skratke:</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1. Rodič vyplní žiadosť o očkovanie, poučenia a informovaný súhlas. </w:t>
      </w:r>
      <w:hyperlink r:id="rId12" w:history="1">
        <w:r w:rsidRPr="00193E67">
          <w:rPr>
            <w:rFonts w:eastAsia="Times New Roman" w:cstheme="minorHAnsi"/>
            <w:i/>
            <w:color w:val="054D92"/>
            <w:u w:val="single"/>
            <w:bdr w:val="none" w:sz="0" w:space="0" w:color="auto" w:frame="1"/>
            <w:lang w:eastAsia="sk-SK"/>
          </w:rPr>
          <w:t>https://www.health.gov.sk/?Ockovanie-deti-5-11-dok</w:t>
        </w:r>
      </w:hyperlink>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2. Ošetrujúci lekár vyplní výmenný lístok.</w:t>
      </w:r>
    </w:p>
    <w:p w:rsidR="006C51A5" w:rsidRPr="006C51A5" w:rsidRDefault="0005107E" w:rsidP="00193E67">
      <w:pPr>
        <w:spacing w:after="0" w:line="270" w:lineRule="atLeast"/>
        <w:jc w:val="both"/>
        <w:textAlignment w:val="baseline"/>
        <w:rPr>
          <w:rFonts w:eastAsia="Times New Roman" w:cstheme="minorHAnsi"/>
          <w:i/>
          <w:color w:val="000000"/>
          <w:lang w:eastAsia="sk-SK"/>
        </w:rPr>
      </w:pPr>
      <w:hyperlink r:id="rId13" w:history="1">
        <w:r w:rsidR="006C51A5" w:rsidRPr="00193E67">
          <w:rPr>
            <w:rFonts w:eastAsia="Times New Roman" w:cstheme="minorHAnsi"/>
            <w:i/>
            <w:color w:val="054D92"/>
            <w:u w:val="single"/>
            <w:bdr w:val="none" w:sz="0" w:space="0" w:color="auto" w:frame="1"/>
            <w:lang w:eastAsia="sk-SK"/>
          </w:rPr>
          <w:t>https://www.health.gov.sk/?Ockovanie-deti-5-11-dok</w:t>
        </w:r>
      </w:hyperlink>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3. Rodič alebo zákonný zástupca zaregistruje dieťa na stránke </w:t>
      </w:r>
      <w:hyperlink r:id="rId14" w:history="1">
        <w:r w:rsidRPr="00193E67">
          <w:rPr>
            <w:rFonts w:eastAsia="Times New Roman" w:cstheme="minorHAnsi"/>
            <w:i/>
            <w:color w:val="054D92"/>
            <w:u w:val="single"/>
            <w:bdr w:val="none" w:sz="0" w:space="0" w:color="auto" w:frame="1"/>
            <w:lang w:eastAsia="sk-SK"/>
          </w:rPr>
          <w:t>www.korona.gov.sk</w:t>
        </w:r>
      </w:hyperlink>
      <w:r w:rsidRPr="006C51A5">
        <w:rPr>
          <w:rFonts w:eastAsia="Times New Roman" w:cstheme="minorHAnsi"/>
          <w:i/>
          <w:color w:val="000000"/>
          <w:lang w:eastAsia="sk-SK"/>
        </w:rPr>
        <w:t> alebo </w:t>
      </w:r>
      <w:hyperlink r:id="rId15" w:history="1">
        <w:r w:rsidRPr="00193E67">
          <w:rPr>
            <w:rFonts w:eastAsia="Times New Roman" w:cstheme="minorHAnsi"/>
            <w:i/>
            <w:color w:val="054D92"/>
            <w:u w:val="single"/>
            <w:bdr w:val="none" w:sz="0" w:space="0" w:color="auto" w:frame="1"/>
            <w:lang w:eastAsia="sk-SK"/>
          </w:rPr>
          <w:t>www.vakcinacia.nczisk.sk</w:t>
        </w:r>
      </w:hyperlink>
      <w:r w:rsidRPr="006C51A5">
        <w:rPr>
          <w:rFonts w:eastAsia="Times New Roman" w:cstheme="minorHAnsi"/>
          <w:i/>
          <w:color w:val="000000"/>
          <w:lang w:eastAsia="sk-SK"/>
        </w:rPr>
        <w:t>.</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4. Po pridelení termínu sa dieťa s rodičom alebo zákonným zástupcom dostaví do vakcinačného centra.</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5. Je nevyhnutné, aby rodič alebo zákonný zástupca priniesol aj výmenný lístok od ošetrujúceho lekára. Bez neho nebude možné dieťa zaočkovať.</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193E67">
        <w:rPr>
          <w:rFonts w:eastAsia="Times New Roman" w:cstheme="minorHAnsi"/>
          <w:b/>
          <w:bCs/>
          <w:i/>
          <w:color w:val="000000"/>
          <w:u w:val="single"/>
          <w:bdr w:val="none" w:sz="0" w:space="0" w:color="auto" w:frame="1"/>
          <w:lang w:eastAsia="sk-SK"/>
        </w:rPr>
        <w:lastRenderedPageBreak/>
        <w:t>Očkovanie zdravotníckych pracovníkov a klientov ZSS</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Začína sa aj s očkovaním zdravotníckych pracovníkov v nemocniciach. Proces očkovania je v réžii samotných nemocníc. Ambulantní lekári sa budú môcť dať zaočkovať po dohode s konkrétnou nemocnicou.</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Očkovanie klientov zariadení sociálnych služieb prebieha prostredníctvom výjazdových očkovacích tímov. Rezort práce zhromažďuje požiadavky jednotlivých zariadení, ktoré následne posiela Ministerstvu zdravotníctva. Po preverení údajov sú zoznamy posielané na jednotlivé samosprávne kraje, ktoré koordinujú výjazdové očkovanie vo svojich regiónov.</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193E67">
        <w:rPr>
          <w:rFonts w:eastAsia="Times New Roman" w:cstheme="minorHAnsi"/>
          <w:b/>
          <w:bCs/>
          <w:i/>
          <w:color w:val="000000"/>
          <w:bdr w:val="none" w:sz="0" w:space="0" w:color="auto" w:frame="1"/>
          <w:lang w:eastAsia="sk-SK"/>
        </w:rPr>
        <w:t>Pozor!</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Očkovanie zdravotníkov a klientov ZSS 3. dávkami vakcíny proti ochoreniu Covid-19 je možné najskôr 6 mesiacov po podaní 2. dávky vakcíny. Nateraz nie je možné podať 3. dávku vakcíny tým osobám, ktoré v minulosti prekonali ochorenie Covid-19 a už sú zaočkovaní 2 dávkami vakcíny.</w:t>
      </w:r>
      <w:r w:rsidR="00193E67" w:rsidRPr="00193E67">
        <w:rPr>
          <w:rFonts w:eastAsia="Times New Roman" w:cstheme="minorHAnsi"/>
          <w:i/>
          <w:color w:val="000000"/>
          <w:lang w:eastAsia="sk-SK"/>
        </w:rPr>
        <w:t>“</w:t>
      </w:r>
    </w:p>
    <w:p w:rsidR="006C51A5" w:rsidRPr="006C51A5" w:rsidRDefault="006C51A5" w:rsidP="00193E67">
      <w:pPr>
        <w:spacing w:after="0" w:line="270" w:lineRule="atLeast"/>
        <w:jc w:val="both"/>
        <w:textAlignment w:val="baseline"/>
        <w:rPr>
          <w:rFonts w:eastAsia="Times New Roman" w:cstheme="minorHAnsi"/>
          <w:i/>
          <w:color w:val="000000"/>
          <w:lang w:eastAsia="sk-SK"/>
        </w:rPr>
      </w:pPr>
      <w:r w:rsidRPr="006C51A5">
        <w:rPr>
          <w:rFonts w:eastAsia="Times New Roman" w:cstheme="minorHAnsi"/>
          <w:i/>
          <w:color w:val="000000"/>
          <w:lang w:eastAsia="sk-SK"/>
        </w:rPr>
        <w:t> </w:t>
      </w:r>
    </w:p>
    <w:p w:rsidR="006C51A5" w:rsidRPr="006C51A5" w:rsidRDefault="006C51A5" w:rsidP="00193E67">
      <w:pPr>
        <w:spacing w:after="0" w:line="240" w:lineRule="auto"/>
        <w:jc w:val="both"/>
        <w:rPr>
          <w:rFonts w:ascii="Times New Roman" w:eastAsia="Times New Roman" w:hAnsi="Times New Roman" w:cs="Times New Roman"/>
          <w:sz w:val="24"/>
          <w:szCs w:val="24"/>
          <w:lang w:eastAsia="sk-SK"/>
        </w:rPr>
      </w:pPr>
      <w:r w:rsidRPr="006C51A5">
        <w:rPr>
          <w:rFonts w:eastAsia="Times New Roman" w:cstheme="minorHAnsi"/>
          <w:i/>
          <w:color w:val="000000"/>
          <w:lang w:eastAsia="sk-SK"/>
        </w:rPr>
        <w:br/>
      </w:r>
    </w:p>
    <w:p w:rsidR="0066767B" w:rsidRDefault="006439AF">
      <w:r>
        <w:t xml:space="preserve">Zdroj: </w:t>
      </w:r>
      <w:hyperlink r:id="rId16" w:history="1">
        <w:r w:rsidRPr="00344565">
          <w:rPr>
            <w:rStyle w:val="Hypertextovprepojenie"/>
          </w:rPr>
          <w:t>www.health.gov.sk</w:t>
        </w:r>
      </w:hyperlink>
      <w:r>
        <w:t xml:space="preserve"> </w:t>
      </w:r>
    </w:p>
    <w:sectPr w:rsidR="00667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A5"/>
    <w:rsid w:val="0005107E"/>
    <w:rsid w:val="00193E67"/>
    <w:rsid w:val="006439AF"/>
    <w:rsid w:val="0066767B"/>
    <w:rsid w:val="006C51A5"/>
    <w:rsid w:val="00FA39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3F1F"/>
  <w15:chartTrackingRefBased/>
  <w15:docId w15:val="{3A3136EB-4921-402B-BCF8-6373EF2E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6C5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C51A5"/>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6C51A5"/>
    <w:rPr>
      <w:color w:val="0000FF"/>
      <w:u w:val="single"/>
    </w:rPr>
  </w:style>
  <w:style w:type="paragraph" w:styleId="Normlnywebov">
    <w:name w:val="Normal (Web)"/>
    <w:basedOn w:val="Normlny"/>
    <w:uiPriority w:val="99"/>
    <w:semiHidden/>
    <w:unhideWhenUsed/>
    <w:rsid w:val="006C51A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C5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93966">
      <w:bodyDiv w:val="1"/>
      <w:marLeft w:val="0"/>
      <w:marRight w:val="0"/>
      <w:marTop w:val="0"/>
      <w:marBottom w:val="0"/>
      <w:divBdr>
        <w:top w:val="none" w:sz="0" w:space="0" w:color="auto"/>
        <w:left w:val="none" w:sz="0" w:space="0" w:color="auto"/>
        <w:bottom w:val="none" w:sz="0" w:space="0" w:color="auto"/>
        <w:right w:val="none" w:sz="0" w:space="0" w:color="auto"/>
      </w:divBdr>
      <w:divsChild>
        <w:div w:id="1163279966">
          <w:marLeft w:val="240"/>
          <w:marRight w:val="0"/>
          <w:marTop w:val="0"/>
          <w:marBottom w:val="240"/>
          <w:divBdr>
            <w:top w:val="none" w:sz="0" w:space="0" w:color="auto"/>
            <w:left w:val="none" w:sz="0" w:space="0" w:color="auto"/>
            <w:bottom w:val="none" w:sz="0" w:space="0" w:color="auto"/>
            <w:right w:val="none" w:sz="0" w:space="0" w:color="auto"/>
          </w:divBdr>
          <w:divsChild>
            <w:div w:id="544026726">
              <w:marLeft w:val="0"/>
              <w:marRight w:val="0"/>
              <w:marTop w:val="240"/>
              <w:marBottom w:val="0"/>
              <w:divBdr>
                <w:top w:val="single" w:sz="6" w:space="0" w:color="CFCFCF"/>
                <w:left w:val="single" w:sz="6" w:space="0" w:color="CFCFCF"/>
                <w:bottom w:val="single" w:sz="6" w:space="0" w:color="CFCFCF"/>
                <w:right w:val="single" w:sz="6" w:space="0" w:color="CFCFCF"/>
              </w:divBdr>
              <w:divsChild>
                <w:div w:id="1733578681">
                  <w:marLeft w:val="0"/>
                  <w:marRight w:val="0"/>
                  <w:marTop w:val="0"/>
                  <w:marBottom w:val="0"/>
                  <w:divBdr>
                    <w:top w:val="none" w:sz="0" w:space="0" w:color="auto"/>
                    <w:left w:val="none" w:sz="0" w:space="0" w:color="auto"/>
                    <w:bottom w:val="none" w:sz="0" w:space="0" w:color="auto"/>
                    <w:right w:val="none" w:sz="0" w:space="0" w:color="auto"/>
                  </w:divBdr>
                </w:div>
                <w:div w:id="474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3129">
          <w:marLeft w:val="0"/>
          <w:marRight w:val="0"/>
          <w:marTop w:val="0"/>
          <w:marBottom w:val="0"/>
          <w:divBdr>
            <w:top w:val="none" w:sz="0" w:space="0" w:color="auto"/>
            <w:left w:val="none" w:sz="0" w:space="0" w:color="auto"/>
            <w:bottom w:val="none" w:sz="0" w:space="0" w:color="auto"/>
            <w:right w:val="none" w:sz="0" w:space="0" w:color="auto"/>
          </w:divBdr>
          <w:divsChild>
            <w:div w:id="1237015811">
              <w:marLeft w:val="0"/>
              <w:marRight w:val="0"/>
              <w:marTop w:val="0"/>
              <w:marBottom w:val="0"/>
              <w:divBdr>
                <w:top w:val="none" w:sz="0" w:space="0" w:color="auto"/>
                <w:left w:val="none" w:sz="0" w:space="0" w:color="auto"/>
                <w:bottom w:val="none" w:sz="0" w:space="0" w:color="auto"/>
                <w:right w:val="none" w:sz="0" w:space="0" w:color="auto"/>
              </w:divBdr>
            </w:div>
            <w:div w:id="1310941571">
              <w:marLeft w:val="0"/>
              <w:marRight w:val="0"/>
              <w:marTop w:val="0"/>
              <w:marBottom w:val="0"/>
              <w:divBdr>
                <w:top w:val="none" w:sz="0" w:space="0" w:color="auto"/>
                <w:left w:val="none" w:sz="0" w:space="0" w:color="auto"/>
                <w:bottom w:val="none" w:sz="0" w:space="0" w:color="auto"/>
                <w:right w:val="none" w:sz="0" w:space="0" w:color="auto"/>
              </w:divBdr>
            </w:div>
            <w:div w:id="82459176">
              <w:marLeft w:val="0"/>
              <w:marRight w:val="0"/>
              <w:marTop w:val="0"/>
              <w:marBottom w:val="0"/>
              <w:divBdr>
                <w:top w:val="none" w:sz="0" w:space="0" w:color="auto"/>
                <w:left w:val="none" w:sz="0" w:space="0" w:color="auto"/>
                <w:bottom w:val="none" w:sz="0" w:space="0" w:color="auto"/>
                <w:right w:val="none" w:sz="0" w:space="0" w:color="auto"/>
              </w:divBdr>
            </w:div>
            <w:div w:id="387656074">
              <w:marLeft w:val="0"/>
              <w:marRight w:val="0"/>
              <w:marTop w:val="0"/>
              <w:marBottom w:val="0"/>
              <w:divBdr>
                <w:top w:val="none" w:sz="0" w:space="0" w:color="auto"/>
                <w:left w:val="none" w:sz="0" w:space="0" w:color="auto"/>
                <w:bottom w:val="none" w:sz="0" w:space="0" w:color="auto"/>
                <w:right w:val="none" w:sz="0" w:space="0" w:color="auto"/>
              </w:divBdr>
            </w:div>
            <w:div w:id="449933361">
              <w:marLeft w:val="0"/>
              <w:marRight w:val="0"/>
              <w:marTop w:val="0"/>
              <w:marBottom w:val="0"/>
              <w:divBdr>
                <w:top w:val="none" w:sz="0" w:space="0" w:color="auto"/>
                <w:left w:val="none" w:sz="0" w:space="0" w:color="auto"/>
                <w:bottom w:val="none" w:sz="0" w:space="0" w:color="auto"/>
                <w:right w:val="none" w:sz="0" w:space="0" w:color="auto"/>
              </w:divBdr>
            </w:div>
            <w:div w:id="631785584">
              <w:marLeft w:val="0"/>
              <w:marRight w:val="0"/>
              <w:marTop w:val="0"/>
              <w:marBottom w:val="0"/>
              <w:divBdr>
                <w:top w:val="none" w:sz="0" w:space="0" w:color="auto"/>
                <w:left w:val="none" w:sz="0" w:space="0" w:color="auto"/>
                <w:bottom w:val="none" w:sz="0" w:space="0" w:color="auto"/>
                <w:right w:val="none" w:sz="0" w:space="0" w:color="auto"/>
              </w:divBdr>
            </w:div>
            <w:div w:id="298416244">
              <w:marLeft w:val="0"/>
              <w:marRight w:val="0"/>
              <w:marTop w:val="0"/>
              <w:marBottom w:val="0"/>
              <w:divBdr>
                <w:top w:val="none" w:sz="0" w:space="0" w:color="auto"/>
                <w:left w:val="none" w:sz="0" w:space="0" w:color="auto"/>
                <w:bottom w:val="none" w:sz="0" w:space="0" w:color="auto"/>
                <w:right w:val="none" w:sz="0" w:space="0" w:color="auto"/>
              </w:divBdr>
            </w:div>
            <w:div w:id="751314837">
              <w:marLeft w:val="0"/>
              <w:marRight w:val="0"/>
              <w:marTop w:val="0"/>
              <w:marBottom w:val="0"/>
              <w:divBdr>
                <w:top w:val="none" w:sz="0" w:space="0" w:color="auto"/>
                <w:left w:val="none" w:sz="0" w:space="0" w:color="auto"/>
                <w:bottom w:val="none" w:sz="0" w:space="0" w:color="auto"/>
                <w:right w:val="none" w:sz="0" w:space="0" w:color="auto"/>
              </w:divBdr>
            </w:div>
            <w:div w:id="199825096">
              <w:marLeft w:val="0"/>
              <w:marRight w:val="0"/>
              <w:marTop w:val="0"/>
              <w:marBottom w:val="0"/>
              <w:divBdr>
                <w:top w:val="none" w:sz="0" w:space="0" w:color="auto"/>
                <w:left w:val="none" w:sz="0" w:space="0" w:color="auto"/>
                <w:bottom w:val="none" w:sz="0" w:space="0" w:color="auto"/>
                <w:right w:val="none" w:sz="0" w:space="0" w:color="auto"/>
              </w:divBdr>
            </w:div>
            <w:div w:id="287470783">
              <w:marLeft w:val="0"/>
              <w:marRight w:val="0"/>
              <w:marTop w:val="0"/>
              <w:marBottom w:val="0"/>
              <w:divBdr>
                <w:top w:val="none" w:sz="0" w:space="0" w:color="auto"/>
                <w:left w:val="none" w:sz="0" w:space="0" w:color="auto"/>
                <w:bottom w:val="none" w:sz="0" w:space="0" w:color="auto"/>
                <w:right w:val="none" w:sz="0" w:space="0" w:color="auto"/>
              </w:divBdr>
            </w:div>
            <w:div w:id="1773472474">
              <w:marLeft w:val="0"/>
              <w:marRight w:val="0"/>
              <w:marTop w:val="0"/>
              <w:marBottom w:val="0"/>
              <w:divBdr>
                <w:top w:val="none" w:sz="0" w:space="0" w:color="auto"/>
                <w:left w:val="none" w:sz="0" w:space="0" w:color="auto"/>
                <w:bottom w:val="none" w:sz="0" w:space="0" w:color="auto"/>
                <w:right w:val="none" w:sz="0" w:space="0" w:color="auto"/>
              </w:divBdr>
            </w:div>
            <w:div w:id="1623608473">
              <w:marLeft w:val="0"/>
              <w:marRight w:val="0"/>
              <w:marTop w:val="0"/>
              <w:marBottom w:val="0"/>
              <w:divBdr>
                <w:top w:val="none" w:sz="0" w:space="0" w:color="auto"/>
                <w:left w:val="none" w:sz="0" w:space="0" w:color="auto"/>
                <w:bottom w:val="none" w:sz="0" w:space="0" w:color="auto"/>
                <w:right w:val="none" w:sz="0" w:space="0" w:color="auto"/>
              </w:divBdr>
            </w:div>
            <w:div w:id="533810314">
              <w:marLeft w:val="0"/>
              <w:marRight w:val="0"/>
              <w:marTop w:val="0"/>
              <w:marBottom w:val="0"/>
              <w:divBdr>
                <w:top w:val="none" w:sz="0" w:space="0" w:color="auto"/>
                <w:left w:val="none" w:sz="0" w:space="0" w:color="auto"/>
                <w:bottom w:val="none" w:sz="0" w:space="0" w:color="auto"/>
                <w:right w:val="none" w:sz="0" w:space="0" w:color="auto"/>
              </w:divBdr>
            </w:div>
            <w:div w:id="1925992848">
              <w:marLeft w:val="0"/>
              <w:marRight w:val="0"/>
              <w:marTop w:val="0"/>
              <w:marBottom w:val="0"/>
              <w:divBdr>
                <w:top w:val="none" w:sz="0" w:space="0" w:color="auto"/>
                <w:left w:val="none" w:sz="0" w:space="0" w:color="auto"/>
                <w:bottom w:val="none" w:sz="0" w:space="0" w:color="auto"/>
                <w:right w:val="none" w:sz="0" w:space="0" w:color="auto"/>
              </w:divBdr>
            </w:div>
            <w:div w:id="808285234">
              <w:marLeft w:val="0"/>
              <w:marRight w:val="0"/>
              <w:marTop w:val="0"/>
              <w:marBottom w:val="0"/>
              <w:divBdr>
                <w:top w:val="none" w:sz="0" w:space="0" w:color="auto"/>
                <w:left w:val="none" w:sz="0" w:space="0" w:color="auto"/>
                <w:bottom w:val="none" w:sz="0" w:space="0" w:color="auto"/>
                <w:right w:val="none" w:sz="0" w:space="0" w:color="auto"/>
              </w:divBdr>
            </w:div>
            <w:div w:id="1470439842">
              <w:marLeft w:val="0"/>
              <w:marRight w:val="0"/>
              <w:marTop w:val="0"/>
              <w:marBottom w:val="0"/>
              <w:divBdr>
                <w:top w:val="none" w:sz="0" w:space="0" w:color="auto"/>
                <w:left w:val="none" w:sz="0" w:space="0" w:color="auto"/>
                <w:bottom w:val="none" w:sz="0" w:space="0" w:color="auto"/>
                <w:right w:val="none" w:sz="0" w:space="0" w:color="auto"/>
              </w:divBdr>
            </w:div>
            <w:div w:id="1138767968">
              <w:marLeft w:val="0"/>
              <w:marRight w:val="0"/>
              <w:marTop w:val="0"/>
              <w:marBottom w:val="0"/>
              <w:divBdr>
                <w:top w:val="none" w:sz="0" w:space="0" w:color="auto"/>
                <w:left w:val="none" w:sz="0" w:space="0" w:color="auto"/>
                <w:bottom w:val="none" w:sz="0" w:space="0" w:color="auto"/>
                <w:right w:val="none" w:sz="0" w:space="0" w:color="auto"/>
              </w:divBdr>
            </w:div>
            <w:div w:id="1130899367">
              <w:marLeft w:val="0"/>
              <w:marRight w:val="0"/>
              <w:marTop w:val="0"/>
              <w:marBottom w:val="0"/>
              <w:divBdr>
                <w:top w:val="none" w:sz="0" w:space="0" w:color="auto"/>
                <w:left w:val="none" w:sz="0" w:space="0" w:color="auto"/>
                <w:bottom w:val="none" w:sz="0" w:space="0" w:color="auto"/>
                <w:right w:val="none" w:sz="0" w:space="0" w:color="auto"/>
              </w:divBdr>
            </w:div>
            <w:div w:id="1287152389">
              <w:marLeft w:val="0"/>
              <w:marRight w:val="0"/>
              <w:marTop w:val="0"/>
              <w:marBottom w:val="0"/>
              <w:divBdr>
                <w:top w:val="none" w:sz="0" w:space="0" w:color="auto"/>
                <w:left w:val="none" w:sz="0" w:space="0" w:color="auto"/>
                <w:bottom w:val="none" w:sz="0" w:space="0" w:color="auto"/>
                <w:right w:val="none" w:sz="0" w:space="0" w:color="auto"/>
              </w:divBdr>
            </w:div>
            <w:div w:id="1442610186">
              <w:marLeft w:val="0"/>
              <w:marRight w:val="0"/>
              <w:marTop w:val="0"/>
              <w:marBottom w:val="0"/>
              <w:divBdr>
                <w:top w:val="none" w:sz="0" w:space="0" w:color="auto"/>
                <w:left w:val="none" w:sz="0" w:space="0" w:color="auto"/>
                <w:bottom w:val="none" w:sz="0" w:space="0" w:color="auto"/>
                <w:right w:val="none" w:sz="0" w:space="0" w:color="auto"/>
              </w:divBdr>
            </w:div>
            <w:div w:id="693727228">
              <w:marLeft w:val="0"/>
              <w:marRight w:val="0"/>
              <w:marTop w:val="0"/>
              <w:marBottom w:val="0"/>
              <w:divBdr>
                <w:top w:val="none" w:sz="0" w:space="0" w:color="auto"/>
                <w:left w:val="none" w:sz="0" w:space="0" w:color="auto"/>
                <w:bottom w:val="none" w:sz="0" w:space="0" w:color="auto"/>
                <w:right w:val="none" w:sz="0" w:space="0" w:color="auto"/>
              </w:divBdr>
            </w:div>
            <w:div w:id="1126697344">
              <w:marLeft w:val="0"/>
              <w:marRight w:val="0"/>
              <w:marTop w:val="0"/>
              <w:marBottom w:val="0"/>
              <w:divBdr>
                <w:top w:val="none" w:sz="0" w:space="0" w:color="auto"/>
                <w:left w:val="none" w:sz="0" w:space="0" w:color="auto"/>
                <w:bottom w:val="none" w:sz="0" w:space="0" w:color="auto"/>
                <w:right w:val="none" w:sz="0" w:space="0" w:color="auto"/>
              </w:divBdr>
            </w:div>
            <w:div w:id="95099666">
              <w:marLeft w:val="0"/>
              <w:marRight w:val="0"/>
              <w:marTop w:val="0"/>
              <w:marBottom w:val="0"/>
              <w:divBdr>
                <w:top w:val="none" w:sz="0" w:space="0" w:color="auto"/>
                <w:left w:val="none" w:sz="0" w:space="0" w:color="auto"/>
                <w:bottom w:val="none" w:sz="0" w:space="0" w:color="auto"/>
                <w:right w:val="none" w:sz="0" w:space="0" w:color="auto"/>
              </w:divBdr>
            </w:div>
            <w:div w:id="467361802">
              <w:marLeft w:val="0"/>
              <w:marRight w:val="0"/>
              <w:marTop w:val="0"/>
              <w:marBottom w:val="0"/>
              <w:divBdr>
                <w:top w:val="none" w:sz="0" w:space="0" w:color="auto"/>
                <w:left w:val="none" w:sz="0" w:space="0" w:color="auto"/>
                <w:bottom w:val="none" w:sz="0" w:space="0" w:color="auto"/>
                <w:right w:val="none" w:sz="0" w:space="0" w:color="auto"/>
              </w:divBdr>
            </w:div>
            <w:div w:id="127014519">
              <w:marLeft w:val="0"/>
              <w:marRight w:val="0"/>
              <w:marTop w:val="0"/>
              <w:marBottom w:val="0"/>
              <w:divBdr>
                <w:top w:val="none" w:sz="0" w:space="0" w:color="auto"/>
                <w:left w:val="none" w:sz="0" w:space="0" w:color="auto"/>
                <w:bottom w:val="none" w:sz="0" w:space="0" w:color="auto"/>
                <w:right w:val="none" w:sz="0" w:space="0" w:color="auto"/>
              </w:divBdr>
            </w:div>
            <w:div w:id="1520460586">
              <w:marLeft w:val="0"/>
              <w:marRight w:val="0"/>
              <w:marTop w:val="0"/>
              <w:marBottom w:val="0"/>
              <w:divBdr>
                <w:top w:val="none" w:sz="0" w:space="0" w:color="auto"/>
                <w:left w:val="none" w:sz="0" w:space="0" w:color="auto"/>
                <w:bottom w:val="none" w:sz="0" w:space="0" w:color="auto"/>
                <w:right w:val="none" w:sz="0" w:space="0" w:color="auto"/>
              </w:divBdr>
            </w:div>
            <w:div w:id="1524903957">
              <w:marLeft w:val="0"/>
              <w:marRight w:val="0"/>
              <w:marTop w:val="0"/>
              <w:marBottom w:val="0"/>
              <w:divBdr>
                <w:top w:val="none" w:sz="0" w:space="0" w:color="auto"/>
                <w:left w:val="none" w:sz="0" w:space="0" w:color="auto"/>
                <w:bottom w:val="none" w:sz="0" w:space="0" w:color="auto"/>
                <w:right w:val="none" w:sz="0" w:space="0" w:color="auto"/>
              </w:divBdr>
            </w:div>
            <w:div w:id="559485475">
              <w:marLeft w:val="0"/>
              <w:marRight w:val="0"/>
              <w:marTop w:val="0"/>
              <w:marBottom w:val="0"/>
              <w:divBdr>
                <w:top w:val="none" w:sz="0" w:space="0" w:color="auto"/>
                <w:left w:val="none" w:sz="0" w:space="0" w:color="auto"/>
                <w:bottom w:val="none" w:sz="0" w:space="0" w:color="auto"/>
                <w:right w:val="none" w:sz="0" w:space="0" w:color="auto"/>
              </w:divBdr>
            </w:div>
            <w:div w:id="1294605433">
              <w:marLeft w:val="0"/>
              <w:marRight w:val="0"/>
              <w:marTop w:val="0"/>
              <w:marBottom w:val="0"/>
              <w:divBdr>
                <w:top w:val="none" w:sz="0" w:space="0" w:color="auto"/>
                <w:left w:val="none" w:sz="0" w:space="0" w:color="auto"/>
                <w:bottom w:val="none" w:sz="0" w:space="0" w:color="auto"/>
                <w:right w:val="none" w:sz="0" w:space="0" w:color="auto"/>
              </w:divBdr>
            </w:div>
            <w:div w:id="1822772481">
              <w:marLeft w:val="0"/>
              <w:marRight w:val="0"/>
              <w:marTop w:val="0"/>
              <w:marBottom w:val="0"/>
              <w:divBdr>
                <w:top w:val="none" w:sz="0" w:space="0" w:color="auto"/>
                <w:left w:val="none" w:sz="0" w:space="0" w:color="auto"/>
                <w:bottom w:val="none" w:sz="0" w:space="0" w:color="auto"/>
                <w:right w:val="none" w:sz="0" w:space="0" w:color="auto"/>
              </w:divBdr>
            </w:div>
            <w:div w:id="1228568253">
              <w:marLeft w:val="0"/>
              <w:marRight w:val="0"/>
              <w:marTop w:val="0"/>
              <w:marBottom w:val="0"/>
              <w:divBdr>
                <w:top w:val="none" w:sz="0" w:space="0" w:color="auto"/>
                <w:left w:val="none" w:sz="0" w:space="0" w:color="auto"/>
                <w:bottom w:val="none" w:sz="0" w:space="0" w:color="auto"/>
                <w:right w:val="none" w:sz="0" w:space="0" w:color="auto"/>
              </w:divBdr>
            </w:div>
            <w:div w:id="1235550258">
              <w:marLeft w:val="0"/>
              <w:marRight w:val="0"/>
              <w:marTop w:val="0"/>
              <w:marBottom w:val="0"/>
              <w:divBdr>
                <w:top w:val="none" w:sz="0" w:space="0" w:color="auto"/>
                <w:left w:val="none" w:sz="0" w:space="0" w:color="auto"/>
                <w:bottom w:val="none" w:sz="0" w:space="0" w:color="auto"/>
                <w:right w:val="none" w:sz="0" w:space="0" w:color="auto"/>
              </w:divBdr>
            </w:div>
            <w:div w:id="227375913">
              <w:marLeft w:val="0"/>
              <w:marRight w:val="0"/>
              <w:marTop w:val="0"/>
              <w:marBottom w:val="0"/>
              <w:divBdr>
                <w:top w:val="none" w:sz="0" w:space="0" w:color="auto"/>
                <w:left w:val="none" w:sz="0" w:space="0" w:color="auto"/>
                <w:bottom w:val="none" w:sz="0" w:space="0" w:color="auto"/>
                <w:right w:val="none" w:sz="0" w:space="0" w:color="auto"/>
              </w:divBdr>
            </w:div>
            <w:div w:id="1890264408">
              <w:marLeft w:val="0"/>
              <w:marRight w:val="0"/>
              <w:marTop w:val="0"/>
              <w:marBottom w:val="0"/>
              <w:divBdr>
                <w:top w:val="none" w:sz="0" w:space="0" w:color="auto"/>
                <w:left w:val="none" w:sz="0" w:space="0" w:color="auto"/>
                <w:bottom w:val="none" w:sz="0" w:space="0" w:color="auto"/>
                <w:right w:val="none" w:sz="0" w:space="0" w:color="auto"/>
              </w:divBdr>
            </w:div>
            <w:div w:id="838544698">
              <w:marLeft w:val="0"/>
              <w:marRight w:val="0"/>
              <w:marTop w:val="0"/>
              <w:marBottom w:val="0"/>
              <w:divBdr>
                <w:top w:val="none" w:sz="0" w:space="0" w:color="auto"/>
                <w:left w:val="none" w:sz="0" w:space="0" w:color="auto"/>
                <w:bottom w:val="none" w:sz="0" w:space="0" w:color="auto"/>
                <w:right w:val="none" w:sz="0" w:space="0" w:color="auto"/>
              </w:divBdr>
            </w:div>
            <w:div w:id="379214118">
              <w:marLeft w:val="0"/>
              <w:marRight w:val="0"/>
              <w:marTop w:val="0"/>
              <w:marBottom w:val="0"/>
              <w:divBdr>
                <w:top w:val="none" w:sz="0" w:space="0" w:color="auto"/>
                <w:left w:val="none" w:sz="0" w:space="0" w:color="auto"/>
                <w:bottom w:val="none" w:sz="0" w:space="0" w:color="auto"/>
                <w:right w:val="none" w:sz="0" w:space="0" w:color="auto"/>
              </w:divBdr>
            </w:div>
            <w:div w:id="504252790">
              <w:marLeft w:val="0"/>
              <w:marRight w:val="0"/>
              <w:marTop w:val="0"/>
              <w:marBottom w:val="0"/>
              <w:divBdr>
                <w:top w:val="none" w:sz="0" w:space="0" w:color="auto"/>
                <w:left w:val="none" w:sz="0" w:space="0" w:color="auto"/>
                <w:bottom w:val="none" w:sz="0" w:space="0" w:color="auto"/>
                <w:right w:val="none" w:sz="0" w:space="0" w:color="auto"/>
              </w:divBdr>
            </w:div>
            <w:div w:id="1566649532">
              <w:marLeft w:val="0"/>
              <w:marRight w:val="0"/>
              <w:marTop w:val="0"/>
              <w:marBottom w:val="0"/>
              <w:divBdr>
                <w:top w:val="none" w:sz="0" w:space="0" w:color="auto"/>
                <w:left w:val="none" w:sz="0" w:space="0" w:color="auto"/>
                <w:bottom w:val="none" w:sz="0" w:space="0" w:color="auto"/>
                <w:right w:val="none" w:sz="0" w:space="0" w:color="auto"/>
              </w:divBdr>
            </w:div>
            <w:div w:id="726879936">
              <w:marLeft w:val="0"/>
              <w:marRight w:val="0"/>
              <w:marTop w:val="0"/>
              <w:marBottom w:val="0"/>
              <w:divBdr>
                <w:top w:val="none" w:sz="0" w:space="0" w:color="auto"/>
                <w:left w:val="none" w:sz="0" w:space="0" w:color="auto"/>
                <w:bottom w:val="none" w:sz="0" w:space="0" w:color="auto"/>
                <w:right w:val="none" w:sz="0" w:space="0" w:color="auto"/>
              </w:divBdr>
            </w:div>
            <w:div w:id="816266240">
              <w:marLeft w:val="0"/>
              <w:marRight w:val="0"/>
              <w:marTop w:val="0"/>
              <w:marBottom w:val="0"/>
              <w:divBdr>
                <w:top w:val="none" w:sz="0" w:space="0" w:color="auto"/>
                <w:left w:val="none" w:sz="0" w:space="0" w:color="auto"/>
                <w:bottom w:val="none" w:sz="0" w:space="0" w:color="auto"/>
                <w:right w:val="none" w:sz="0" w:space="0" w:color="auto"/>
              </w:divBdr>
            </w:div>
            <w:div w:id="1842891878">
              <w:marLeft w:val="0"/>
              <w:marRight w:val="0"/>
              <w:marTop w:val="0"/>
              <w:marBottom w:val="0"/>
              <w:divBdr>
                <w:top w:val="none" w:sz="0" w:space="0" w:color="auto"/>
                <w:left w:val="none" w:sz="0" w:space="0" w:color="auto"/>
                <w:bottom w:val="none" w:sz="0" w:space="0" w:color="auto"/>
                <w:right w:val="none" w:sz="0" w:space="0" w:color="auto"/>
              </w:divBdr>
            </w:div>
            <w:div w:id="3676350">
              <w:marLeft w:val="0"/>
              <w:marRight w:val="0"/>
              <w:marTop w:val="0"/>
              <w:marBottom w:val="0"/>
              <w:divBdr>
                <w:top w:val="none" w:sz="0" w:space="0" w:color="auto"/>
                <w:left w:val="none" w:sz="0" w:space="0" w:color="auto"/>
                <w:bottom w:val="none" w:sz="0" w:space="0" w:color="auto"/>
                <w:right w:val="none" w:sz="0" w:space="0" w:color="auto"/>
              </w:divBdr>
            </w:div>
            <w:div w:id="902107613">
              <w:marLeft w:val="0"/>
              <w:marRight w:val="0"/>
              <w:marTop w:val="0"/>
              <w:marBottom w:val="0"/>
              <w:divBdr>
                <w:top w:val="none" w:sz="0" w:space="0" w:color="auto"/>
                <w:left w:val="none" w:sz="0" w:space="0" w:color="auto"/>
                <w:bottom w:val="none" w:sz="0" w:space="0" w:color="auto"/>
                <w:right w:val="none" w:sz="0" w:space="0" w:color="auto"/>
              </w:divBdr>
            </w:div>
            <w:div w:id="1511987869">
              <w:marLeft w:val="0"/>
              <w:marRight w:val="0"/>
              <w:marTop w:val="0"/>
              <w:marBottom w:val="0"/>
              <w:divBdr>
                <w:top w:val="none" w:sz="0" w:space="0" w:color="auto"/>
                <w:left w:val="none" w:sz="0" w:space="0" w:color="auto"/>
                <w:bottom w:val="none" w:sz="0" w:space="0" w:color="auto"/>
                <w:right w:val="none" w:sz="0" w:space="0" w:color="auto"/>
              </w:divBdr>
            </w:div>
            <w:div w:id="2073918478">
              <w:marLeft w:val="0"/>
              <w:marRight w:val="0"/>
              <w:marTop w:val="0"/>
              <w:marBottom w:val="0"/>
              <w:divBdr>
                <w:top w:val="none" w:sz="0" w:space="0" w:color="auto"/>
                <w:left w:val="none" w:sz="0" w:space="0" w:color="auto"/>
                <w:bottom w:val="none" w:sz="0" w:space="0" w:color="auto"/>
                <w:right w:val="none" w:sz="0" w:space="0" w:color="auto"/>
              </w:divBdr>
            </w:div>
            <w:div w:id="1182427524">
              <w:marLeft w:val="0"/>
              <w:marRight w:val="0"/>
              <w:marTop w:val="0"/>
              <w:marBottom w:val="0"/>
              <w:divBdr>
                <w:top w:val="none" w:sz="0" w:space="0" w:color="auto"/>
                <w:left w:val="none" w:sz="0" w:space="0" w:color="auto"/>
                <w:bottom w:val="none" w:sz="0" w:space="0" w:color="auto"/>
                <w:right w:val="none" w:sz="0" w:space="0" w:color="auto"/>
              </w:divBdr>
            </w:div>
            <w:div w:id="125587105">
              <w:marLeft w:val="0"/>
              <w:marRight w:val="0"/>
              <w:marTop w:val="0"/>
              <w:marBottom w:val="0"/>
              <w:divBdr>
                <w:top w:val="none" w:sz="0" w:space="0" w:color="auto"/>
                <w:left w:val="none" w:sz="0" w:space="0" w:color="auto"/>
                <w:bottom w:val="none" w:sz="0" w:space="0" w:color="auto"/>
                <w:right w:val="none" w:sz="0" w:space="0" w:color="auto"/>
              </w:divBdr>
            </w:div>
            <w:div w:id="401409929">
              <w:marLeft w:val="0"/>
              <w:marRight w:val="0"/>
              <w:marTop w:val="0"/>
              <w:marBottom w:val="0"/>
              <w:divBdr>
                <w:top w:val="none" w:sz="0" w:space="0" w:color="auto"/>
                <w:left w:val="none" w:sz="0" w:space="0" w:color="auto"/>
                <w:bottom w:val="none" w:sz="0" w:space="0" w:color="auto"/>
                <w:right w:val="none" w:sz="0" w:space="0" w:color="auto"/>
              </w:divBdr>
            </w:div>
            <w:div w:id="532695690">
              <w:marLeft w:val="0"/>
              <w:marRight w:val="0"/>
              <w:marTop w:val="0"/>
              <w:marBottom w:val="0"/>
              <w:divBdr>
                <w:top w:val="none" w:sz="0" w:space="0" w:color="auto"/>
                <w:left w:val="none" w:sz="0" w:space="0" w:color="auto"/>
                <w:bottom w:val="none" w:sz="0" w:space="0" w:color="auto"/>
                <w:right w:val="none" w:sz="0" w:space="0" w:color="auto"/>
              </w:divBdr>
            </w:div>
            <w:div w:id="904725498">
              <w:marLeft w:val="0"/>
              <w:marRight w:val="0"/>
              <w:marTop w:val="0"/>
              <w:marBottom w:val="0"/>
              <w:divBdr>
                <w:top w:val="none" w:sz="0" w:space="0" w:color="auto"/>
                <w:left w:val="none" w:sz="0" w:space="0" w:color="auto"/>
                <w:bottom w:val="none" w:sz="0" w:space="0" w:color="auto"/>
                <w:right w:val="none" w:sz="0" w:space="0" w:color="auto"/>
              </w:divBdr>
            </w:div>
            <w:div w:id="453254327">
              <w:marLeft w:val="0"/>
              <w:marRight w:val="0"/>
              <w:marTop w:val="0"/>
              <w:marBottom w:val="0"/>
              <w:divBdr>
                <w:top w:val="none" w:sz="0" w:space="0" w:color="auto"/>
                <w:left w:val="none" w:sz="0" w:space="0" w:color="auto"/>
                <w:bottom w:val="none" w:sz="0" w:space="0" w:color="auto"/>
                <w:right w:val="none" w:sz="0" w:space="0" w:color="auto"/>
              </w:divBdr>
            </w:div>
            <w:div w:id="516389032">
              <w:marLeft w:val="0"/>
              <w:marRight w:val="0"/>
              <w:marTop w:val="0"/>
              <w:marBottom w:val="0"/>
              <w:divBdr>
                <w:top w:val="none" w:sz="0" w:space="0" w:color="auto"/>
                <w:left w:val="none" w:sz="0" w:space="0" w:color="auto"/>
                <w:bottom w:val="none" w:sz="0" w:space="0" w:color="auto"/>
                <w:right w:val="none" w:sz="0" w:space="0" w:color="auto"/>
              </w:divBdr>
            </w:div>
            <w:div w:id="2108885461">
              <w:marLeft w:val="0"/>
              <w:marRight w:val="0"/>
              <w:marTop w:val="0"/>
              <w:marBottom w:val="0"/>
              <w:divBdr>
                <w:top w:val="none" w:sz="0" w:space="0" w:color="auto"/>
                <w:left w:val="none" w:sz="0" w:space="0" w:color="auto"/>
                <w:bottom w:val="none" w:sz="0" w:space="0" w:color="auto"/>
                <w:right w:val="none" w:sz="0" w:space="0" w:color="auto"/>
              </w:divBdr>
            </w:div>
            <w:div w:id="755783758">
              <w:marLeft w:val="0"/>
              <w:marRight w:val="0"/>
              <w:marTop w:val="0"/>
              <w:marBottom w:val="0"/>
              <w:divBdr>
                <w:top w:val="none" w:sz="0" w:space="0" w:color="auto"/>
                <w:left w:val="none" w:sz="0" w:space="0" w:color="auto"/>
                <w:bottom w:val="none" w:sz="0" w:space="0" w:color="auto"/>
                <w:right w:val="none" w:sz="0" w:space="0" w:color="auto"/>
              </w:divBdr>
            </w:div>
            <w:div w:id="1342506976">
              <w:marLeft w:val="0"/>
              <w:marRight w:val="0"/>
              <w:marTop w:val="0"/>
              <w:marBottom w:val="0"/>
              <w:divBdr>
                <w:top w:val="none" w:sz="0" w:space="0" w:color="auto"/>
                <w:left w:val="none" w:sz="0" w:space="0" w:color="auto"/>
                <w:bottom w:val="none" w:sz="0" w:space="0" w:color="auto"/>
                <w:right w:val="none" w:sz="0" w:space="0" w:color="auto"/>
              </w:divBdr>
            </w:div>
            <w:div w:id="407927830">
              <w:marLeft w:val="0"/>
              <w:marRight w:val="0"/>
              <w:marTop w:val="0"/>
              <w:marBottom w:val="0"/>
              <w:divBdr>
                <w:top w:val="none" w:sz="0" w:space="0" w:color="auto"/>
                <w:left w:val="none" w:sz="0" w:space="0" w:color="auto"/>
                <w:bottom w:val="none" w:sz="0" w:space="0" w:color="auto"/>
                <w:right w:val="none" w:sz="0" w:space="0" w:color="auto"/>
              </w:divBdr>
            </w:div>
            <w:div w:id="224805975">
              <w:marLeft w:val="0"/>
              <w:marRight w:val="0"/>
              <w:marTop w:val="0"/>
              <w:marBottom w:val="0"/>
              <w:divBdr>
                <w:top w:val="none" w:sz="0" w:space="0" w:color="auto"/>
                <w:left w:val="none" w:sz="0" w:space="0" w:color="auto"/>
                <w:bottom w:val="none" w:sz="0" w:space="0" w:color="auto"/>
                <w:right w:val="none" w:sz="0" w:space="0" w:color="auto"/>
              </w:divBdr>
            </w:div>
            <w:div w:id="1363551256">
              <w:marLeft w:val="0"/>
              <w:marRight w:val="0"/>
              <w:marTop w:val="0"/>
              <w:marBottom w:val="0"/>
              <w:divBdr>
                <w:top w:val="none" w:sz="0" w:space="0" w:color="auto"/>
                <w:left w:val="none" w:sz="0" w:space="0" w:color="auto"/>
                <w:bottom w:val="none" w:sz="0" w:space="0" w:color="auto"/>
                <w:right w:val="none" w:sz="0" w:space="0" w:color="auto"/>
              </w:divBdr>
            </w:div>
            <w:div w:id="1037852615">
              <w:marLeft w:val="0"/>
              <w:marRight w:val="0"/>
              <w:marTop w:val="0"/>
              <w:marBottom w:val="0"/>
              <w:divBdr>
                <w:top w:val="none" w:sz="0" w:space="0" w:color="auto"/>
                <w:left w:val="none" w:sz="0" w:space="0" w:color="auto"/>
                <w:bottom w:val="none" w:sz="0" w:space="0" w:color="auto"/>
                <w:right w:val="none" w:sz="0" w:space="0" w:color="auto"/>
              </w:divBdr>
            </w:div>
            <w:div w:id="1870025664">
              <w:marLeft w:val="0"/>
              <w:marRight w:val="0"/>
              <w:marTop w:val="0"/>
              <w:marBottom w:val="0"/>
              <w:divBdr>
                <w:top w:val="none" w:sz="0" w:space="0" w:color="auto"/>
                <w:left w:val="none" w:sz="0" w:space="0" w:color="auto"/>
                <w:bottom w:val="none" w:sz="0" w:space="0" w:color="auto"/>
                <w:right w:val="none" w:sz="0" w:space="0" w:color="auto"/>
              </w:divBdr>
            </w:div>
            <w:div w:id="192576348">
              <w:marLeft w:val="0"/>
              <w:marRight w:val="0"/>
              <w:marTop w:val="0"/>
              <w:marBottom w:val="0"/>
              <w:divBdr>
                <w:top w:val="none" w:sz="0" w:space="0" w:color="auto"/>
                <w:left w:val="none" w:sz="0" w:space="0" w:color="auto"/>
                <w:bottom w:val="none" w:sz="0" w:space="0" w:color="auto"/>
                <w:right w:val="none" w:sz="0" w:space="0" w:color="auto"/>
              </w:divBdr>
            </w:div>
            <w:div w:id="858858692">
              <w:marLeft w:val="0"/>
              <w:marRight w:val="0"/>
              <w:marTop w:val="0"/>
              <w:marBottom w:val="0"/>
              <w:divBdr>
                <w:top w:val="none" w:sz="0" w:space="0" w:color="auto"/>
                <w:left w:val="none" w:sz="0" w:space="0" w:color="auto"/>
                <w:bottom w:val="none" w:sz="0" w:space="0" w:color="auto"/>
                <w:right w:val="none" w:sz="0" w:space="0" w:color="auto"/>
              </w:divBdr>
            </w:div>
            <w:div w:id="142895895">
              <w:marLeft w:val="0"/>
              <w:marRight w:val="0"/>
              <w:marTop w:val="0"/>
              <w:marBottom w:val="0"/>
              <w:divBdr>
                <w:top w:val="none" w:sz="0" w:space="0" w:color="auto"/>
                <w:left w:val="none" w:sz="0" w:space="0" w:color="auto"/>
                <w:bottom w:val="none" w:sz="0" w:space="0" w:color="auto"/>
                <w:right w:val="none" w:sz="0" w:space="0" w:color="auto"/>
              </w:divBdr>
            </w:div>
            <w:div w:id="1838887129">
              <w:marLeft w:val="0"/>
              <w:marRight w:val="0"/>
              <w:marTop w:val="0"/>
              <w:marBottom w:val="0"/>
              <w:divBdr>
                <w:top w:val="none" w:sz="0" w:space="0" w:color="auto"/>
                <w:left w:val="none" w:sz="0" w:space="0" w:color="auto"/>
                <w:bottom w:val="none" w:sz="0" w:space="0" w:color="auto"/>
                <w:right w:val="none" w:sz="0" w:space="0" w:color="auto"/>
              </w:divBdr>
            </w:div>
            <w:div w:id="180555743">
              <w:marLeft w:val="0"/>
              <w:marRight w:val="0"/>
              <w:marTop w:val="0"/>
              <w:marBottom w:val="0"/>
              <w:divBdr>
                <w:top w:val="none" w:sz="0" w:space="0" w:color="auto"/>
                <w:left w:val="none" w:sz="0" w:space="0" w:color="auto"/>
                <w:bottom w:val="none" w:sz="0" w:space="0" w:color="auto"/>
                <w:right w:val="none" w:sz="0" w:space="0" w:color="auto"/>
              </w:divBdr>
            </w:div>
            <w:div w:id="1853301866">
              <w:marLeft w:val="0"/>
              <w:marRight w:val="0"/>
              <w:marTop w:val="0"/>
              <w:marBottom w:val="0"/>
              <w:divBdr>
                <w:top w:val="none" w:sz="0" w:space="0" w:color="auto"/>
                <w:left w:val="none" w:sz="0" w:space="0" w:color="auto"/>
                <w:bottom w:val="none" w:sz="0" w:space="0" w:color="auto"/>
                <w:right w:val="none" w:sz="0" w:space="0" w:color="auto"/>
              </w:divBdr>
            </w:div>
            <w:div w:id="96871653">
              <w:marLeft w:val="0"/>
              <w:marRight w:val="0"/>
              <w:marTop w:val="0"/>
              <w:marBottom w:val="0"/>
              <w:divBdr>
                <w:top w:val="none" w:sz="0" w:space="0" w:color="auto"/>
                <w:left w:val="none" w:sz="0" w:space="0" w:color="auto"/>
                <w:bottom w:val="none" w:sz="0" w:space="0" w:color="auto"/>
                <w:right w:val="none" w:sz="0" w:space="0" w:color="auto"/>
              </w:divBdr>
            </w:div>
            <w:div w:id="1739474786">
              <w:marLeft w:val="0"/>
              <w:marRight w:val="0"/>
              <w:marTop w:val="0"/>
              <w:marBottom w:val="0"/>
              <w:divBdr>
                <w:top w:val="none" w:sz="0" w:space="0" w:color="auto"/>
                <w:left w:val="none" w:sz="0" w:space="0" w:color="auto"/>
                <w:bottom w:val="none" w:sz="0" w:space="0" w:color="auto"/>
                <w:right w:val="none" w:sz="0" w:space="0" w:color="auto"/>
              </w:divBdr>
            </w:div>
            <w:div w:id="5861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cinacia.nczisk.sk/" TargetMode="External"/><Relationship Id="rId13" Type="http://schemas.openxmlformats.org/officeDocument/2006/relationships/hyperlink" Target="https://www.health.gov.sk/?Ockovanie-deti-5-11-dok"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www.korona.gov.sk/" TargetMode="External"/><Relationship Id="rId12" Type="http://schemas.openxmlformats.org/officeDocument/2006/relationships/hyperlink" Target="https://www.health.gov.sk/?Ockovanie-deti-5-11-do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ealth.gov.sk"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vakcinacia.nczisk.sk/" TargetMode="External"/><Relationship Id="rId11" Type="http://schemas.openxmlformats.org/officeDocument/2006/relationships/hyperlink" Target="http://www.vakcinacia.nczisk.sk/" TargetMode="External"/><Relationship Id="rId5" Type="http://schemas.openxmlformats.org/officeDocument/2006/relationships/hyperlink" Target="http://www.korona.gov.sk/" TargetMode="External"/><Relationship Id="rId15" Type="http://schemas.openxmlformats.org/officeDocument/2006/relationships/hyperlink" Target="http://www.vakcinacia.nczisk.sk/" TargetMode="External"/><Relationship Id="rId10" Type="http://schemas.openxmlformats.org/officeDocument/2006/relationships/hyperlink" Target="http://www.korona.gov.sk/" TargetMode="External"/><Relationship Id="rId19" Type="http://schemas.openxmlformats.org/officeDocument/2006/relationships/customXml" Target="../customXml/item1.xml"/><Relationship Id="rId4" Type="http://schemas.openxmlformats.org/officeDocument/2006/relationships/hyperlink" Target="http://www.health.gov.sk" TargetMode="External"/><Relationship Id="rId9" Type="http://schemas.openxmlformats.org/officeDocument/2006/relationships/hyperlink" Target="https://www.health.gov.sk/?Ockovanie-deti-5-11-dok" TargetMode="External"/><Relationship Id="rId14" Type="http://schemas.openxmlformats.org/officeDocument/2006/relationships/hyperlink" Target="http://www.korona.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5D6855442AAA41BCFFD74B0149E8B3" ma:contentTypeVersion="12" ma:contentTypeDescription="Umožňuje vytvoriť nový dokument." ma:contentTypeScope="" ma:versionID="a5e7ac832ae5271796afacaad85532da">
  <xsd:schema xmlns:xsd="http://www.w3.org/2001/XMLSchema" xmlns:xs="http://www.w3.org/2001/XMLSchema" xmlns:p="http://schemas.microsoft.com/office/2006/metadata/properties" xmlns:ns2="0d081e47-0346-46a4-b19a-1085deb1af7a" xmlns:ns3="c571e82a-11d7-41e3-83ec-27285d78cf24" targetNamespace="http://schemas.microsoft.com/office/2006/metadata/properties" ma:root="true" ma:fieldsID="e88338d55b09098f178de7bb95253590" ns2:_="" ns3:_="">
    <xsd:import namespace="0d081e47-0346-46a4-b19a-1085deb1af7a"/>
    <xsd:import namespace="c571e82a-11d7-41e3-83ec-27285d78c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81e47-0346-46a4-b19a-1085deb1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1e82a-11d7-41e3-83ec-27285d78cf24"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51FE8-7494-462A-840B-F35202E2E82E}"/>
</file>

<file path=customXml/itemProps2.xml><?xml version="1.0" encoding="utf-8"?>
<ds:datastoreItem xmlns:ds="http://schemas.openxmlformats.org/officeDocument/2006/customXml" ds:itemID="{C4F3B2CE-D9F5-4441-8F2D-558EE2A366A8}"/>
</file>

<file path=customXml/itemProps3.xml><?xml version="1.0" encoding="utf-8"?>
<ds:datastoreItem xmlns:ds="http://schemas.openxmlformats.org/officeDocument/2006/customXml" ds:itemID="{A61FE5CD-4420-4897-92B2-F6A4403BB9CB}"/>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Dôvera zdravotná poisťovňa a.s.</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2021-10-14T07:26:00Z</dcterms:created>
  <dcterms:modified xsi:type="dcterms:W3CDTF">2021-10-14T07:26:00Z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0x010100685D6855442AAA41BCFFD74B0149E8B3</vt:lpwstr>
  </property>
</Properties>
</file>