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BB" w:rsidRPr="00DA7EBB" w:rsidRDefault="00004EEB">
      <w:pPr>
        <w:rPr>
          <w:b/>
          <w:sz w:val="24"/>
          <w:szCs w:val="24"/>
        </w:rPr>
      </w:pPr>
      <w:r w:rsidRPr="00DA7EBB">
        <w:rPr>
          <w:b/>
          <w:sz w:val="24"/>
          <w:szCs w:val="24"/>
        </w:rPr>
        <w:t>Kontraindikácia očkovania</w:t>
      </w:r>
      <w:r w:rsidR="00DA7EBB">
        <w:rPr>
          <w:b/>
          <w:sz w:val="24"/>
          <w:szCs w:val="24"/>
        </w:rPr>
        <w:t xml:space="preserve"> – aktuálna informácia</w:t>
      </w:r>
    </w:p>
    <w:p w:rsidR="00DA7EBB" w:rsidRDefault="00DA7EBB" w:rsidP="00DA7EBB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eastAsia="Times New Roman" w:cstheme="minorHAnsi"/>
            <w:bCs/>
            <w:kern w:val="36"/>
            <w:bdr w:val="none" w:sz="0" w:space="0" w:color="auto" w:frame="1"/>
            <w:lang w:eastAsia="sk-SK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22. decembra 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2021 i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nformáciu pre osoby, ktoré sa zo zdravotných dôvodov nemôžu zaočkovať proti ochoreniu COVID-19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s nasledovným textom:</w:t>
      </w:r>
    </w:p>
    <w:p w:rsidR="00DA7EBB" w:rsidRDefault="00DA7EBB" w:rsidP="00DA7EBB"/>
    <w:p w:rsidR="0089545E" w:rsidRPr="00DA7EBB" w:rsidRDefault="00DA7EBB" w:rsidP="00DA7EBB">
      <w:pPr>
        <w:jc w:val="both"/>
        <w:rPr>
          <w:rFonts w:cstheme="minorHAnsi"/>
          <w:i/>
        </w:rPr>
      </w:pPr>
      <w:r w:rsidRPr="00DA7EBB">
        <w:rPr>
          <w:rFonts w:cstheme="minorHAnsi"/>
          <w:i/>
        </w:rPr>
        <w:t>„</w:t>
      </w:r>
      <w:r w:rsidR="0089545E" w:rsidRPr="00DA7EBB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Ministerstvo zdravotníctva SR upravilo postup pre ľudí, ktorí sa nemôžu zaočkovať proti ochoreniu COVID-19. Osoby s kontraindikáciou očkovania môžu podľa aktuálneho usmernenia získať Certifikát o výnimke z očkovania. Ten vydá lekár a zároveň ich zaeviduje do systému. Spolu s testom tak budú takéto osoby fungovať v rovnakom režime, ako keby boli zaočkovaní alebo ochorenie prekonali (OP). Vykonanie PCR testu u takýchto ľudí bude bezplatné.</w:t>
      </w:r>
    </w:p>
    <w:p w:rsidR="0089545E" w:rsidRPr="00DA7EBB" w:rsidRDefault="0089545E" w:rsidP="00DA7EB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9545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r w:rsidRPr="00DA7EBB">
        <w:rPr>
          <w:rFonts w:eastAsia="Times New Roman" w:cstheme="minorHAnsi"/>
          <w:i/>
          <w:color w:val="000000"/>
          <w:lang w:eastAsia="sk-SK"/>
        </w:rPr>
        <w:t>Rezort zdravotníctva vydal “Odborné usmernenie Ministerstva zdravotníctva Slovenskej republiky vo veci kontraindikácie očkovania proti ochoreniu COVID-19“. Podľa tejto normy budú môcť ľudia, ktorí sa nemôžu zo zdravotných dôvodov zaočkovať, získať Certifikát o výnimke z očkovania. Usmernenie presne definuje trvalé či dočasné kontraindikácie, ale aj kontraindikácie očkovania konkrétnymi vakcínami podľa SPC. Usmernenie je účinné od 22. decembra 2021 a je zverejnené na stránke ministerstva zdravotníctva </w:t>
      </w:r>
      <w:hyperlink r:id="rId5" w:history="1">
        <w:r w:rsidRPr="00DA7EBB">
          <w:rPr>
            <w:rFonts w:eastAsia="Times New Roman" w:cstheme="minorHAnsi"/>
            <w:i/>
            <w:color w:val="054D92"/>
            <w:u w:val="single"/>
            <w:bdr w:val="none" w:sz="0" w:space="0" w:color="auto" w:frame="1"/>
            <w:lang w:eastAsia="sk-SK"/>
          </w:rPr>
          <w:t>https://www.health.gov.sk/?covid-19-metodicke-usmernenia</w:t>
        </w:r>
      </w:hyperlink>
      <w:r w:rsidRPr="00DA7EBB">
        <w:rPr>
          <w:rFonts w:eastAsia="Times New Roman" w:cstheme="minorHAnsi"/>
          <w:i/>
          <w:color w:val="000000"/>
          <w:lang w:eastAsia="sk-SK"/>
        </w:rPr>
        <w:t>).</w:t>
      </w:r>
    </w:p>
    <w:p w:rsidR="00DA7EBB" w:rsidRDefault="0089545E" w:rsidP="00DA7EBB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9545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9545E" w:rsidRPr="00DA7EBB" w:rsidRDefault="0089545E" w:rsidP="00DA7EB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A7EBB">
        <w:rPr>
          <w:rFonts w:eastAsia="Times New Roman" w:cstheme="minorHAnsi"/>
          <w:i/>
          <w:color w:val="000000"/>
          <w:lang w:eastAsia="sk-SK"/>
        </w:rPr>
        <w:t xml:space="preserve">Posúdiť kontraindikáciu na očkovanie proti COVID-19 môže lekár – špecialista, všeobecný lekár pre dospelých alebo všeobecný lekár pre deti a dorast. Každý, komu lekár vydá Certifikát o výnimke z očkovania, bude zaevidovaný v systéme.  Centrálna evidencia kontraindikovaných osôb prispeje k tomu, aby kontraindikácia očkovania proti ochoreniu COVID-19 bola dostatočne a zodpovedne posúdená v kontexte súčasného rizika ochorenia COVID-19.  Zodpovednosť za nesprávne alebo falošne stanovenú </w:t>
      </w:r>
      <w:bookmarkStart w:id="0" w:name="_GoBack"/>
      <w:bookmarkEnd w:id="0"/>
      <w:r w:rsidRPr="00DA7EBB">
        <w:rPr>
          <w:rFonts w:eastAsia="Times New Roman" w:cstheme="minorHAnsi"/>
          <w:i/>
          <w:color w:val="000000"/>
          <w:lang w:eastAsia="sk-SK"/>
        </w:rPr>
        <w:t>kontraindikáciu nesie lekár. Certifikát obsahuje aj QR kód.</w:t>
      </w:r>
    </w:p>
    <w:p w:rsidR="0089545E" w:rsidRPr="0089545E" w:rsidRDefault="0089545E" w:rsidP="0089545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9545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9545E" w:rsidRPr="00DA7EBB" w:rsidRDefault="0089545E" w:rsidP="00DA7EBB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DA7EBB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Postup pre získanie Certifikátu o výnimke z očkovania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Kontaktovať lekára (špecialistu, VLD, VLDD) a mať niektorú z kontraindikácií uvedených v usmernení.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Opodstatnenosť kontraindikácie je na posúdení a zodpovednosti lekára.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V rámci informačného systému lekár vytvorí v aplikácii e-Vakcinácia / e-Čakáreň „Záznam o kontraindikácii“ a následne tento záznam schváli, vytlačí a podpísaný a opečiatkovaný výtlačok poskytne pacientovi.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  Na certifikáte o výnimke z očkovania budú uvedené základné údaje o pacientovi, údaje o poskytovateľovi zdravotnej starostlivosti (kód poskytovateľa zdravotnej starostlivosti), ktorý certifikát vystavil, a QR kód na overenie pravosti certifikátu.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Osoba s takýmto certifikátom bude v režime OP – podmienkou je však mať aj vykonaný test.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Platnosť PCR testu bude 72 h a AG testu 48 h. PCR test bude pre ľudí s kontraindikáciou plne hradený pri registrácii prostredníctvom korona.gov.sk.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Pri dočasnej kontraindikácii sa do dokladu uvedie potrebné prehodnotenie pretrvávania kontraindikácie ihneď po stabilizácii stavu, resp. minimálne raz za 3 mesiace.</w:t>
      </w:r>
      <w:r w:rsidRPr="00DA7EBB">
        <w:rPr>
          <w:rFonts w:eastAsia="Times New Roman" w:cstheme="minorHAnsi"/>
          <w:i/>
          <w:color w:val="000000"/>
          <w:lang w:eastAsia="sk-SK"/>
        </w:rPr>
        <w:br/>
        <w:t>* Osoba s kontraindikáciou očkovania sa bude preukazovať Záznamom o kontraindikácii + testom; v takom prípade bude v režime, ako keby bol očkovaný alebo ochorenie prekonal (OP).</w:t>
      </w:r>
      <w:r w:rsidR="00DA7EBB" w:rsidRPr="00DA7EBB">
        <w:rPr>
          <w:rFonts w:eastAsia="Times New Roman" w:cstheme="minorHAnsi"/>
          <w:i/>
          <w:color w:val="000000"/>
          <w:lang w:eastAsia="sk-SK"/>
        </w:rPr>
        <w:t>“.</w:t>
      </w:r>
    </w:p>
    <w:p w:rsidR="0089545E" w:rsidRPr="00DA7EBB" w:rsidRDefault="0089545E" w:rsidP="0089545E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DA7EBB">
        <w:rPr>
          <w:rFonts w:eastAsia="Times New Roman" w:cstheme="minorHAnsi"/>
          <w:i/>
          <w:color w:val="000000"/>
          <w:lang w:eastAsia="sk-SK"/>
        </w:rPr>
        <w:t> </w:t>
      </w:r>
    </w:p>
    <w:p w:rsidR="0089545E" w:rsidRPr="00DA7EBB" w:rsidRDefault="0089545E" w:rsidP="0089545E">
      <w:pPr>
        <w:spacing w:after="0" w:line="240" w:lineRule="auto"/>
        <w:rPr>
          <w:rFonts w:eastAsia="Times New Roman" w:cstheme="minorHAnsi"/>
          <w:lang w:eastAsia="sk-SK"/>
        </w:rPr>
      </w:pPr>
      <w:r w:rsidRPr="0089545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="00DA7EBB" w:rsidRPr="00DA7EBB">
        <w:rPr>
          <w:rFonts w:eastAsia="Times New Roman" w:cstheme="minorHAnsi"/>
          <w:lang w:eastAsia="sk-SK"/>
        </w:rPr>
        <w:t xml:space="preserve">Zdroj: Ministerstvo zdravotníctva Slovenskej republiky  </w:t>
      </w:r>
      <w:hyperlink r:id="rId6" w:history="1">
        <w:r w:rsidR="00DA7EBB" w:rsidRPr="00DA7EBB">
          <w:rPr>
            <w:rStyle w:val="Hypertextovprepojenie"/>
            <w:rFonts w:eastAsia="Times New Roman" w:cstheme="minorHAnsi"/>
            <w:lang w:eastAsia="sk-SK"/>
          </w:rPr>
          <w:t>www.health.gov.sk</w:t>
        </w:r>
      </w:hyperlink>
    </w:p>
    <w:p w:rsidR="00DA7EBB" w:rsidRPr="0089545E" w:rsidRDefault="00DA7EBB" w:rsidP="008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545E" w:rsidRDefault="0089545E"/>
    <w:sectPr w:rsidR="0089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B"/>
    <w:rsid w:val="00004EEB"/>
    <w:rsid w:val="00757011"/>
    <w:rsid w:val="00854A69"/>
    <w:rsid w:val="0089545E"/>
    <w:rsid w:val="00D93C36"/>
    <w:rsid w:val="00D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5D29"/>
  <w15:chartTrackingRefBased/>
  <w15:docId w15:val="{43B2EC8B-4E01-4945-BFFF-42D4E389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9545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9545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.s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health.gov.sk/?covid-19-metodicke-usmernenia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0217D-2E3F-4366-87DB-DDD58A0C7B85}"/>
</file>

<file path=customXml/itemProps2.xml><?xml version="1.0" encoding="utf-8"?>
<ds:datastoreItem xmlns:ds="http://schemas.openxmlformats.org/officeDocument/2006/customXml" ds:itemID="{6B45ABEB-7910-4B96-A32E-A4141BD8940F}"/>
</file>

<file path=customXml/itemProps3.xml><?xml version="1.0" encoding="utf-8"?>
<ds:datastoreItem xmlns:ds="http://schemas.openxmlformats.org/officeDocument/2006/customXml" ds:itemID="{0E40FF93-C6EC-4910-B578-33270C49E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Strejčková</dc:creator>
  <cp:keywords/>
  <dc:description/>
  <cp:lastModifiedBy>user1</cp:lastModifiedBy>
  <cp:revision>2</cp:revision>
  <dcterms:created xsi:type="dcterms:W3CDTF">2021-12-22T16:31:00Z</dcterms:created>
  <dcterms:modified xsi:type="dcterms:W3CDTF">2021-12-22T16:31:00Z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